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C5FD1" w14:textId="77777777" w:rsidR="00983B59" w:rsidRPr="00447376" w:rsidRDefault="00983B59">
      <w:pPr>
        <w:rPr>
          <w:sz w:val="20"/>
        </w:rPr>
      </w:pPr>
    </w:p>
    <w:p w14:paraId="53A4B7D5" w14:textId="77777777" w:rsidR="00983B59" w:rsidRPr="00447376" w:rsidRDefault="00983B59">
      <w:pPr>
        <w:rPr>
          <w:sz w:val="20"/>
        </w:rPr>
      </w:pPr>
    </w:p>
    <w:tbl>
      <w:tblPr>
        <w:tblpPr w:leftFromText="141" w:rightFromText="141" w:vertAnchor="text" w:horzAnchor="margin" w:tblpY="29"/>
        <w:tblW w:w="10046" w:type="dxa"/>
        <w:tblLayout w:type="fixed"/>
        <w:tblCellMar>
          <w:left w:w="80" w:type="dxa"/>
          <w:right w:w="80" w:type="dxa"/>
        </w:tblCellMar>
        <w:tblLook w:val="0000" w:firstRow="0" w:lastRow="0" w:firstColumn="0" w:lastColumn="0" w:noHBand="0" w:noVBand="0"/>
      </w:tblPr>
      <w:tblGrid>
        <w:gridCol w:w="1901"/>
        <w:gridCol w:w="6263"/>
        <w:gridCol w:w="1882"/>
      </w:tblGrid>
      <w:tr w:rsidR="00002A9F" w:rsidRPr="00447376" w14:paraId="3ECC4A7D" w14:textId="77777777" w:rsidTr="00052E37">
        <w:trPr>
          <w:cantSplit/>
          <w:trHeight w:val="1280"/>
        </w:trPr>
        <w:tc>
          <w:tcPr>
            <w:tcW w:w="1901" w:type="dxa"/>
          </w:tcPr>
          <w:p w14:paraId="712D3739" w14:textId="77777777" w:rsidR="00002A9F" w:rsidRPr="00447376" w:rsidRDefault="00F313DF" w:rsidP="00002A9F">
            <w:pPr>
              <w:ind w:left="-1173"/>
              <w:jc w:val="right"/>
              <w:rPr>
                <w:sz w:val="20"/>
              </w:rPr>
            </w:pPr>
            <w:r>
              <w:rPr>
                <w:noProof/>
                <w:sz w:val="20"/>
                <w:lang w:val="fr-FR" w:eastAsia="fr-FR"/>
              </w:rPr>
              <w:drawing>
                <wp:inline distT="0" distB="0" distL="0" distR="0" wp14:anchorId="2DA86AC9" wp14:editId="31156C06">
                  <wp:extent cx="619125" cy="638175"/>
                  <wp:effectExtent l="1905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19125" cy="638175"/>
                          </a:xfrm>
                          <a:prstGeom prst="rect">
                            <a:avLst/>
                          </a:prstGeom>
                          <a:noFill/>
                          <a:ln w="9525">
                            <a:noFill/>
                            <a:miter lim="800000"/>
                            <a:headEnd/>
                            <a:tailEnd/>
                          </a:ln>
                        </pic:spPr>
                      </pic:pic>
                    </a:graphicData>
                  </a:graphic>
                </wp:inline>
              </w:drawing>
            </w:r>
          </w:p>
        </w:tc>
        <w:tc>
          <w:tcPr>
            <w:tcW w:w="6263" w:type="dxa"/>
          </w:tcPr>
          <w:p w14:paraId="6EAC8588" w14:textId="77777777" w:rsidR="00002A9F" w:rsidRPr="00447376" w:rsidRDefault="00002A9F" w:rsidP="00B94DD2">
            <w:pPr>
              <w:pStyle w:val="corpo11"/>
              <w:jc w:val="center"/>
              <w:rPr>
                <w:spacing w:val="40"/>
                <w:sz w:val="20"/>
              </w:rPr>
            </w:pPr>
            <w:r w:rsidRPr="00447376">
              <w:rPr>
                <w:spacing w:val="40"/>
                <w:sz w:val="20"/>
              </w:rPr>
              <w:t>LIBRERIA ANTIQUARIA MEDIOLANUM</w:t>
            </w:r>
          </w:p>
          <w:p w14:paraId="6B8BAE1C" w14:textId="77777777" w:rsidR="00002A9F" w:rsidRPr="00447376" w:rsidRDefault="00002A9F" w:rsidP="00002A9F">
            <w:pPr>
              <w:pStyle w:val="corpo11"/>
              <w:tabs>
                <w:tab w:val="left" w:pos="8647"/>
              </w:tabs>
              <w:spacing w:before="100"/>
              <w:jc w:val="center"/>
              <w:rPr>
                <w:sz w:val="20"/>
              </w:rPr>
            </w:pPr>
            <w:r w:rsidRPr="00447376">
              <w:rPr>
                <w:sz w:val="20"/>
              </w:rPr>
              <w:t>20121 MILANO - VIA DEL CARMINE, 1</w:t>
            </w:r>
          </w:p>
          <w:p w14:paraId="68A3642D" w14:textId="77777777" w:rsidR="00002A9F" w:rsidRPr="00447376" w:rsidRDefault="00052E37" w:rsidP="00052E37">
            <w:pPr>
              <w:pStyle w:val="corpo11"/>
              <w:tabs>
                <w:tab w:val="left" w:pos="8647"/>
              </w:tabs>
              <w:spacing w:before="100"/>
              <w:rPr>
                <w:sz w:val="20"/>
              </w:rPr>
            </w:pPr>
            <w:r w:rsidRPr="00447376">
              <w:rPr>
                <w:sz w:val="20"/>
              </w:rPr>
              <w:t xml:space="preserve">    </w:t>
            </w:r>
            <w:r w:rsidR="00782AD9">
              <w:rPr>
                <w:sz w:val="20"/>
              </w:rPr>
              <w:t xml:space="preserve">                 </w:t>
            </w:r>
            <w:r w:rsidR="00002A9F" w:rsidRPr="00447376">
              <w:rPr>
                <w:sz w:val="20"/>
              </w:rPr>
              <w:t>TEL. + 39 02 86462616 - FAX + 39 02 45474333</w:t>
            </w:r>
            <w:r w:rsidR="00002A9F" w:rsidRPr="00447376">
              <w:rPr>
                <w:sz w:val="20"/>
              </w:rPr>
              <w:tab/>
            </w:r>
            <w:r w:rsidR="00002A9F" w:rsidRPr="00447376">
              <w:rPr>
                <w:i/>
                <w:sz w:val="20"/>
              </w:rPr>
              <w:t>N.</w:t>
            </w:r>
            <w:r w:rsidR="00002A9F" w:rsidRPr="00447376">
              <w:rPr>
                <w:sz w:val="20"/>
              </w:rPr>
              <w:t xml:space="preserve"> 3</w:t>
            </w:r>
          </w:p>
          <w:p w14:paraId="5F4703DD" w14:textId="77777777" w:rsidR="00052E37" w:rsidRPr="00447376" w:rsidRDefault="00052E37" w:rsidP="00052E37">
            <w:pPr>
              <w:ind w:left="-939" w:right="-20"/>
              <w:rPr>
                <w:sz w:val="20"/>
              </w:rPr>
            </w:pPr>
          </w:p>
          <w:p w14:paraId="426C163E" w14:textId="77777777" w:rsidR="00052E37" w:rsidRPr="00447376" w:rsidRDefault="00052E37" w:rsidP="009076A7">
            <w:pPr>
              <w:ind w:left="-939" w:right="-20"/>
              <w:jc w:val="center"/>
              <w:rPr>
                <w:sz w:val="20"/>
              </w:rPr>
            </w:pPr>
          </w:p>
          <w:p w14:paraId="479E2403" w14:textId="77777777" w:rsidR="00052E37" w:rsidRPr="00447376" w:rsidRDefault="00052E37" w:rsidP="009076A7">
            <w:pPr>
              <w:ind w:left="-939" w:right="-20"/>
              <w:jc w:val="center"/>
              <w:rPr>
                <w:sz w:val="20"/>
              </w:rPr>
            </w:pPr>
          </w:p>
        </w:tc>
        <w:tc>
          <w:tcPr>
            <w:tcW w:w="1882" w:type="dxa"/>
          </w:tcPr>
          <w:p w14:paraId="18D8589D" w14:textId="77777777" w:rsidR="00002A9F" w:rsidRPr="00447376" w:rsidRDefault="00F313DF" w:rsidP="00002A9F">
            <w:pPr>
              <w:ind w:left="-100"/>
              <w:rPr>
                <w:sz w:val="20"/>
              </w:rPr>
            </w:pPr>
            <w:r>
              <w:rPr>
                <w:noProof/>
                <w:sz w:val="20"/>
                <w:lang w:val="fr-FR" w:eastAsia="fr-FR"/>
              </w:rPr>
              <w:drawing>
                <wp:inline distT="0" distB="0" distL="0" distR="0" wp14:anchorId="1DDDF534" wp14:editId="67148941">
                  <wp:extent cx="676275" cy="619125"/>
                  <wp:effectExtent l="19050" t="0" r="952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76275" cy="619125"/>
                          </a:xfrm>
                          <a:prstGeom prst="rect">
                            <a:avLst/>
                          </a:prstGeom>
                          <a:noFill/>
                          <a:ln w="9525">
                            <a:noFill/>
                            <a:miter lim="800000"/>
                            <a:headEnd/>
                            <a:tailEnd/>
                          </a:ln>
                        </pic:spPr>
                      </pic:pic>
                    </a:graphicData>
                  </a:graphic>
                </wp:inline>
              </w:drawing>
            </w:r>
          </w:p>
        </w:tc>
      </w:tr>
    </w:tbl>
    <w:p w14:paraId="3E5273E1" w14:textId="77777777" w:rsidR="00052E37" w:rsidRPr="00447376" w:rsidRDefault="00052E37" w:rsidP="00052E37">
      <w:pPr>
        <w:ind w:right="-20"/>
        <w:jc w:val="center"/>
        <w:rPr>
          <w:b/>
          <w:sz w:val="20"/>
        </w:rPr>
      </w:pPr>
    </w:p>
    <w:p w14:paraId="7C3449BD" w14:textId="77777777" w:rsidR="00052E37" w:rsidRPr="00447376" w:rsidRDefault="00052E37" w:rsidP="00052E37">
      <w:pPr>
        <w:ind w:right="-20"/>
        <w:jc w:val="center"/>
        <w:rPr>
          <w:b/>
          <w:sz w:val="20"/>
        </w:rPr>
      </w:pPr>
    </w:p>
    <w:p w14:paraId="7CFDD10A" w14:textId="77777777" w:rsidR="00052E37" w:rsidRPr="00447376" w:rsidRDefault="00052E37" w:rsidP="00052E37">
      <w:pPr>
        <w:ind w:right="-20"/>
        <w:jc w:val="center"/>
        <w:rPr>
          <w:b/>
          <w:sz w:val="20"/>
        </w:rPr>
      </w:pPr>
    </w:p>
    <w:p w14:paraId="304976BA" w14:textId="77777777" w:rsidR="00052E37" w:rsidRPr="00447376" w:rsidRDefault="00052E37" w:rsidP="00052E37">
      <w:pPr>
        <w:ind w:right="-20"/>
        <w:jc w:val="center"/>
        <w:rPr>
          <w:b/>
          <w:sz w:val="20"/>
        </w:rPr>
      </w:pPr>
    </w:p>
    <w:p w14:paraId="0D5C8E6C" w14:textId="77777777" w:rsidR="00E61C09" w:rsidRDefault="00E61C09" w:rsidP="00E61C09"/>
    <w:p w14:paraId="32D07856" w14:textId="77777777" w:rsidR="00E61C09" w:rsidRDefault="00E61C09" w:rsidP="00E61C09"/>
    <w:p w14:paraId="02A55071" w14:textId="77777777" w:rsidR="00E61C09" w:rsidRDefault="00E61C09" w:rsidP="00E61C09"/>
    <w:p w14:paraId="1B0BA052" w14:textId="77777777" w:rsidR="00893B68" w:rsidRDefault="00893B68" w:rsidP="00893B68"/>
    <w:p w14:paraId="28123625" w14:textId="77777777" w:rsidR="00F313DF" w:rsidRPr="000E7A36" w:rsidRDefault="00F313DF" w:rsidP="00F313DF">
      <w:pPr>
        <w:jc w:val="both"/>
        <w:rPr>
          <w:b/>
        </w:rPr>
      </w:pPr>
      <w:r w:rsidRPr="000E7A36">
        <w:rPr>
          <w:b/>
        </w:rPr>
        <w:t>PACIOLI LUCA. Divina proportione. Opera a tutti gli ingegni perspicaci e curiosi necessaria. - Venezia, Alessandro e Paganino de Paganinis, 1° giugno 1509.</w:t>
      </w:r>
    </w:p>
    <w:p w14:paraId="5DB3F771" w14:textId="77777777" w:rsidR="000E7A36" w:rsidRDefault="000E7A36" w:rsidP="00F313DF">
      <w:pPr>
        <w:jc w:val="both"/>
      </w:pPr>
    </w:p>
    <w:p w14:paraId="5C288743" w14:textId="77777777" w:rsidR="00F313DF" w:rsidRDefault="000E7A36" w:rsidP="00F313DF">
      <w:pPr>
        <w:jc w:val="both"/>
        <w:rPr>
          <w:i/>
          <w:sz w:val="20"/>
        </w:rPr>
      </w:pPr>
      <w:r w:rsidRPr="000E7A36">
        <w:rPr>
          <w:i/>
          <w:sz w:val="20"/>
        </w:rPr>
        <w:t xml:space="preserve">In-folio (190x263 mm); </w:t>
      </w:r>
      <w:r w:rsidR="00F313DF" w:rsidRPr="00E64FF2">
        <w:rPr>
          <w:i/>
          <w:sz w:val="20"/>
        </w:rPr>
        <w:t>66 carte (la E10 bianca), 87 tavole, 1 carta bianca; legatura in tutta pergamena settecentesca. Due strappi non gravi restaurati al margine bianco del titolo. Piccoli segni di tarlo restaurati al margine bianco delle carte con le grandi lettere B C D E. Consolidamenti agli orli su</w:t>
      </w:r>
      <w:r>
        <w:rPr>
          <w:i/>
          <w:sz w:val="20"/>
        </w:rPr>
        <w:t>periori bianchi di alcune carte. Le carte con i restauri sono state lavate.</w:t>
      </w:r>
    </w:p>
    <w:p w14:paraId="19D9EDAF" w14:textId="77777777" w:rsidR="000E7A36" w:rsidRDefault="000E7A36" w:rsidP="00F313DF">
      <w:pPr>
        <w:jc w:val="both"/>
        <w:rPr>
          <w:i/>
          <w:sz w:val="20"/>
        </w:rPr>
      </w:pPr>
    </w:p>
    <w:p w14:paraId="58800BF8" w14:textId="77777777" w:rsidR="00F313DF" w:rsidRPr="000E7A36" w:rsidRDefault="00F313DF" w:rsidP="00F313DF">
      <w:pPr>
        <w:jc w:val="both"/>
        <w:rPr>
          <w:sz w:val="22"/>
          <w:szCs w:val="22"/>
        </w:rPr>
      </w:pPr>
      <w:r w:rsidRPr="000E7A36">
        <w:rPr>
          <w:sz w:val="22"/>
          <w:szCs w:val="22"/>
        </w:rPr>
        <w:t>Prima edizione dell'unico libro illustrato di Leonardo da Vinci. L'opera di Luca Pacioli è uno dei massimi esempi del pensiero rinascimentale applicato all'armonia delle forme e delle proporzioni.</w:t>
      </w:r>
    </w:p>
    <w:p w14:paraId="4358082E" w14:textId="77777777" w:rsidR="00F313DF" w:rsidRPr="000E7A36" w:rsidRDefault="00F313DF" w:rsidP="00F313DF">
      <w:pPr>
        <w:jc w:val="both"/>
        <w:rPr>
          <w:sz w:val="22"/>
          <w:szCs w:val="22"/>
        </w:rPr>
      </w:pPr>
      <w:r w:rsidRPr="000E7A36">
        <w:rPr>
          <w:sz w:val="22"/>
          <w:szCs w:val="22"/>
        </w:rPr>
        <w:t>Vi si tratta della sezione aurea o "divina proporzione" applicata alla pittura, alla prospettiva, all'architettura, alla musica e anche al disegno delle lettere dell'alfabeto. Pacioli si fa portatore del pensiero di Leonardo da Vinci e di Piero della Francesca che frequentava e dei quali era amico.</w:t>
      </w:r>
    </w:p>
    <w:p w14:paraId="233E9372" w14:textId="77777777" w:rsidR="00F313DF" w:rsidRPr="000E7A36" w:rsidRDefault="00F313DF" w:rsidP="00F313DF">
      <w:pPr>
        <w:jc w:val="both"/>
        <w:rPr>
          <w:sz w:val="22"/>
          <w:szCs w:val="22"/>
        </w:rPr>
      </w:pPr>
      <w:r w:rsidRPr="000E7A36">
        <w:rPr>
          <w:sz w:val="22"/>
          <w:szCs w:val="22"/>
        </w:rPr>
        <w:t xml:space="preserve">A Leonardo si deve lo straordinario apparato iconografico che accompagna l'opera, mentre a Piero della Francesca la terza parte del trattato e cioè il De corporibus regularibus, qui tradotto in italiano. Il titolo è stampato in rosso e nero: la prima e la seconda parte riportano 183 diagrammi geometrici stampati sui margini. Le tavole rappresentano </w:t>
      </w:r>
      <w:r w:rsidR="000E7A36" w:rsidRPr="000E7A36">
        <w:rPr>
          <w:sz w:val="22"/>
          <w:szCs w:val="22"/>
        </w:rPr>
        <w:t>3 figure architettoniche</w:t>
      </w:r>
      <w:r w:rsidR="000E7A36">
        <w:rPr>
          <w:sz w:val="22"/>
          <w:szCs w:val="22"/>
        </w:rPr>
        <w:t xml:space="preserve">, </w:t>
      </w:r>
      <w:r w:rsidRPr="000E7A36">
        <w:rPr>
          <w:sz w:val="22"/>
          <w:szCs w:val="22"/>
        </w:rPr>
        <w:t xml:space="preserve">l'incisione della testa umana, </w:t>
      </w:r>
      <w:r w:rsidR="000E7A36">
        <w:rPr>
          <w:sz w:val="22"/>
          <w:szCs w:val="22"/>
        </w:rPr>
        <w:t xml:space="preserve">59 </w:t>
      </w:r>
      <w:r w:rsidR="000E7A36" w:rsidRPr="000E7A36">
        <w:rPr>
          <w:sz w:val="22"/>
          <w:szCs w:val="22"/>
        </w:rPr>
        <w:t>forme geometriche e piane che illustra</w:t>
      </w:r>
      <w:r w:rsidR="000E7A36">
        <w:rPr>
          <w:sz w:val="22"/>
          <w:szCs w:val="22"/>
        </w:rPr>
        <w:t>no il De corporibus regularibus</w:t>
      </w:r>
      <w:r w:rsidR="00D45D96">
        <w:rPr>
          <w:sz w:val="22"/>
          <w:szCs w:val="22"/>
        </w:rPr>
        <w:t>,</w:t>
      </w:r>
      <w:r w:rsidR="000E7A36">
        <w:rPr>
          <w:sz w:val="22"/>
          <w:szCs w:val="22"/>
        </w:rPr>
        <w:t xml:space="preserve"> </w:t>
      </w:r>
      <w:r w:rsidR="00D45D96" w:rsidRPr="000E7A36">
        <w:rPr>
          <w:sz w:val="22"/>
          <w:szCs w:val="22"/>
        </w:rPr>
        <w:t>un albero genealogico</w:t>
      </w:r>
      <w:r w:rsidR="00D45D96">
        <w:rPr>
          <w:sz w:val="22"/>
          <w:szCs w:val="22"/>
        </w:rPr>
        <w:t xml:space="preserve"> stampato in rosso e nero </w:t>
      </w:r>
      <w:r w:rsidR="000E7A36">
        <w:rPr>
          <w:sz w:val="22"/>
          <w:szCs w:val="22"/>
        </w:rPr>
        <w:t>e</w:t>
      </w:r>
      <w:r w:rsidR="000E7A36" w:rsidRPr="000E7A36">
        <w:rPr>
          <w:sz w:val="22"/>
          <w:szCs w:val="22"/>
        </w:rPr>
        <w:t xml:space="preserve"> 23 lettere dell'alfabeto</w:t>
      </w:r>
      <w:r w:rsidRPr="000E7A36">
        <w:rPr>
          <w:sz w:val="22"/>
          <w:szCs w:val="22"/>
        </w:rPr>
        <w:t xml:space="preserve">. </w:t>
      </w:r>
    </w:p>
    <w:p w14:paraId="32AB41E0" w14:textId="77777777" w:rsidR="000E7A36" w:rsidRPr="000E7A36" w:rsidRDefault="000E7A36" w:rsidP="00F313DF">
      <w:pPr>
        <w:jc w:val="both"/>
        <w:rPr>
          <w:sz w:val="22"/>
          <w:szCs w:val="22"/>
        </w:rPr>
      </w:pPr>
    </w:p>
    <w:p w14:paraId="6F0AF076" w14:textId="77777777" w:rsidR="00F313DF" w:rsidRPr="000E7A36" w:rsidRDefault="00F313DF" w:rsidP="00F313DF">
      <w:pPr>
        <w:jc w:val="both"/>
        <w:rPr>
          <w:sz w:val="22"/>
          <w:szCs w:val="22"/>
          <w:lang w:val="en-US"/>
        </w:rPr>
      </w:pPr>
      <w:r w:rsidRPr="000E7A36">
        <w:rPr>
          <w:sz w:val="22"/>
          <w:szCs w:val="22"/>
          <w:lang w:val="en-US"/>
        </w:rPr>
        <w:t xml:space="preserve">"The Divina </w:t>
      </w:r>
      <w:proofErr w:type="spellStart"/>
      <w:r w:rsidRPr="000E7A36">
        <w:rPr>
          <w:sz w:val="22"/>
          <w:szCs w:val="22"/>
          <w:lang w:val="en-US"/>
        </w:rPr>
        <w:t>proportione</w:t>
      </w:r>
      <w:proofErr w:type="spellEnd"/>
      <w:r w:rsidRPr="000E7A36">
        <w:rPr>
          <w:sz w:val="22"/>
          <w:szCs w:val="22"/>
          <w:lang w:val="en-US"/>
        </w:rPr>
        <w:t>, written in Italian and published in 1509, was dedicated to Piero Soderini, perpetual gonfalonier of Florence. It comprised three books: "</w:t>
      </w:r>
      <w:proofErr w:type="spellStart"/>
      <w:r w:rsidRPr="000E7A36">
        <w:rPr>
          <w:sz w:val="22"/>
          <w:szCs w:val="22"/>
          <w:lang w:val="en-US"/>
        </w:rPr>
        <w:t>Compendio</w:t>
      </w:r>
      <w:proofErr w:type="spellEnd"/>
      <w:r w:rsidRPr="000E7A36">
        <w:rPr>
          <w:sz w:val="22"/>
          <w:szCs w:val="22"/>
          <w:lang w:val="en-US"/>
        </w:rPr>
        <w:t xml:space="preserve"> de </w:t>
      </w:r>
      <w:proofErr w:type="spellStart"/>
      <w:r w:rsidRPr="000E7A36">
        <w:rPr>
          <w:sz w:val="22"/>
          <w:szCs w:val="22"/>
          <w:lang w:val="en-US"/>
        </w:rPr>
        <w:t>divina</w:t>
      </w:r>
      <w:proofErr w:type="spellEnd"/>
      <w:r w:rsidRPr="000E7A36">
        <w:rPr>
          <w:sz w:val="22"/>
          <w:szCs w:val="22"/>
          <w:lang w:val="en-US"/>
        </w:rPr>
        <w:t xml:space="preserve"> </w:t>
      </w:r>
      <w:proofErr w:type="spellStart"/>
      <w:r w:rsidRPr="000E7A36">
        <w:rPr>
          <w:sz w:val="22"/>
          <w:szCs w:val="22"/>
          <w:lang w:val="en-US"/>
        </w:rPr>
        <w:t>proportione</w:t>
      </w:r>
      <w:proofErr w:type="spellEnd"/>
      <w:r w:rsidRPr="000E7A36">
        <w:rPr>
          <w:sz w:val="22"/>
          <w:szCs w:val="22"/>
          <w:lang w:val="en-US"/>
        </w:rPr>
        <w:t>", "</w:t>
      </w:r>
      <w:proofErr w:type="spellStart"/>
      <w:r w:rsidRPr="000E7A36">
        <w:rPr>
          <w:sz w:val="22"/>
          <w:szCs w:val="22"/>
          <w:lang w:val="en-US"/>
        </w:rPr>
        <w:t>Tractado</w:t>
      </w:r>
      <w:proofErr w:type="spellEnd"/>
      <w:r w:rsidRPr="000E7A36">
        <w:rPr>
          <w:sz w:val="22"/>
          <w:szCs w:val="22"/>
          <w:lang w:val="en-US"/>
        </w:rPr>
        <w:t xml:space="preserve"> de </w:t>
      </w:r>
      <w:proofErr w:type="spellStart"/>
      <w:r w:rsidRPr="000E7A36">
        <w:rPr>
          <w:sz w:val="22"/>
          <w:szCs w:val="22"/>
          <w:lang w:val="en-US"/>
        </w:rPr>
        <w:t>l'architettura</w:t>
      </w:r>
      <w:proofErr w:type="spellEnd"/>
      <w:r w:rsidRPr="000E7A36">
        <w:rPr>
          <w:sz w:val="22"/>
          <w:szCs w:val="22"/>
          <w:lang w:val="en-US"/>
        </w:rPr>
        <w:t>", and "</w:t>
      </w:r>
      <w:proofErr w:type="spellStart"/>
      <w:r w:rsidRPr="000E7A36">
        <w:rPr>
          <w:sz w:val="22"/>
          <w:szCs w:val="22"/>
          <w:lang w:val="en-US"/>
        </w:rPr>
        <w:t>Libellus</w:t>
      </w:r>
      <w:proofErr w:type="spellEnd"/>
      <w:r w:rsidRPr="000E7A36">
        <w:rPr>
          <w:sz w:val="22"/>
          <w:szCs w:val="22"/>
          <w:lang w:val="en-US"/>
        </w:rPr>
        <w:t xml:space="preserve"> in </w:t>
      </w:r>
      <w:proofErr w:type="spellStart"/>
      <w:r w:rsidRPr="000E7A36">
        <w:rPr>
          <w:sz w:val="22"/>
          <w:szCs w:val="22"/>
          <w:lang w:val="en-US"/>
        </w:rPr>
        <w:t>tres</w:t>
      </w:r>
      <w:proofErr w:type="spellEnd"/>
      <w:r w:rsidRPr="000E7A36">
        <w:rPr>
          <w:sz w:val="22"/>
          <w:szCs w:val="22"/>
          <w:lang w:val="en-US"/>
        </w:rPr>
        <w:t xml:space="preserve"> </w:t>
      </w:r>
      <w:proofErr w:type="spellStart"/>
      <w:r w:rsidRPr="000E7A36">
        <w:rPr>
          <w:sz w:val="22"/>
          <w:szCs w:val="22"/>
          <w:lang w:val="en-US"/>
        </w:rPr>
        <w:t>partiales</w:t>
      </w:r>
      <w:proofErr w:type="spellEnd"/>
      <w:r w:rsidRPr="000E7A36">
        <w:rPr>
          <w:sz w:val="22"/>
          <w:szCs w:val="22"/>
          <w:lang w:val="en-US"/>
        </w:rPr>
        <w:t xml:space="preserve"> </w:t>
      </w:r>
      <w:proofErr w:type="spellStart"/>
      <w:r w:rsidRPr="000E7A36">
        <w:rPr>
          <w:sz w:val="22"/>
          <w:szCs w:val="22"/>
          <w:lang w:val="en-US"/>
        </w:rPr>
        <w:t>tractatus</w:t>
      </w:r>
      <w:proofErr w:type="spellEnd"/>
      <w:r w:rsidRPr="000E7A36">
        <w:rPr>
          <w:sz w:val="22"/>
          <w:szCs w:val="22"/>
          <w:lang w:val="en-US"/>
        </w:rPr>
        <w:t xml:space="preserve"> </w:t>
      </w:r>
      <w:proofErr w:type="spellStart"/>
      <w:r w:rsidRPr="000E7A36">
        <w:rPr>
          <w:sz w:val="22"/>
          <w:szCs w:val="22"/>
          <w:lang w:val="en-US"/>
        </w:rPr>
        <w:t>divisus</w:t>
      </w:r>
      <w:proofErr w:type="spellEnd"/>
      <w:r w:rsidRPr="000E7A36">
        <w:rPr>
          <w:sz w:val="22"/>
          <w:szCs w:val="22"/>
          <w:lang w:val="en-US"/>
        </w:rPr>
        <w:t xml:space="preserve"> </w:t>
      </w:r>
      <w:proofErr w:type="spellStart"/>
      <w:r w:rsidRPr="000E7A36">
        <w:rPr>
          <w:sz w:val="22"/>
          <w:szCs w:val="22"/>
          <w:lang w:val="en-US"/>
        </w:rPr>
        <w:t>quinque</w:t>
      </w:r>
      <w:proofErr w:type="spellEnd"/>
      <w:r w:rsidRPr="000E7A36">
        <w:rPr>
          <w:sz w:val="22"/>
          <w:szCs w:val="22"/>
          <w:lang w:val="en-US"/>
        </w:rPr>
        <w:t xml:space="preserve"> </w:t>
      </w:r>
      <w:proofErr w:type="spellStart"/>
      <w:r w:rsidRPr="000E7A36">
        <w:rPr>
          <w:sz w:val="22"/>
          <w:szCs w:val="22"/>
          <w:lang w:val="en-US"/>
        </w:rPr>
        <w:t>corporum</w:t>
      </w:r>
      <w:proofErr w:type="spellEnd"/>
      <w:r w:rsidRPr="000E7A36">
        <w:rPr>
          <w:sz w:val="22"/>
          <w:szCs w:val="22"/>
          <w:lang w:val="en-US"/>
        </w:rPr>
        <w:t xml:space="preserve"> </w:t>
      </w:r>
      <w:proofErr w:type="spellStart"/>
      <w:r w:rsidRPr="000E7A36">
        <w:rPr>
          <w:sz w:val="22"/>
          <w:szCs w:val="22"/>
          <w:lang w:val="en-US"/>
        </w:rPr>
        <w:t>regularium</w:t>
      </w:r>
      <w:proofErr w:type="spellEnd"/>
      <w:r w:rsidRPr="000E7A36">
        <w:rPr>
          <w:sz w:val="22"/>
          <w:szCs w:val="22"/>
          <w:lang w:val="en-US"/>
        </w:rPr>
        <w:t xml:space="preserve">". The first book, completed in Milan in 1497, is dedicated to Ludovico Sforza. Its subject is the golden section or divine proportion, as Pacioli called it, the ratio obtained by dividing a line in extreme and mean ratio. It contains a summary of Euclid's propositions (including those in Campanus' version) relating to the golden section, a study of the properties of regular polyhedrons, and a description of semi-regular polyhedrons obtained by truncation or stellation of regular polyhedrons. Book 2 is a treatise on architecture, based on Vitruvius, dedicated to </w:t>
      </w:r>
      <w:proofErr w:type="spellStart"/>
      <w:r w:rsidRPr="000E7A36">
        <w:rPr>
          <w:sz w:val="22"/>
          <w:szCs w:val="22"/>
          <w:lang w:val="en-US"/>
        </w:rPr>
        <w:t>Pacioli'spupils</w:t>
      </w:r>
      <w:proofErr w:type="spellEnd"/>
      <w:r w:rsidRPr="000E7A36">
        <w:rPr>
          <w:sz w:val="22"/>
          <w:szCs w:val="22"/>
          <w:lang w:val="en-US"/>
        </w:rPr>
        <w:t xml:space="preserve"> at Sansepolcro. To this he added a treatise on the right proportions of roman lettering. The third book is an Italian translation, dedicated to Soderini, of Piero della Francesca's De </w:t>
      </w:r>
      <w:proofErr w:type="spellStart"/>
      <w:r w:rsidRPr="000E7A36">
        <w:rPr>
          <w:sz w:val="22"/>
          <w:szCs w:val="22"/>
          <w:lang w:val="en-US"/>
        </w:rPr>
        <w:t>corporibus</w:t>
      </w:r>
      <w:proofErr w:type="spellEnd"/>
      <w:r w:rsidRPr="000E7A36">
        <w:rPr>
          <w:sz w:val="22"/>
          <w:szCs w:val="22"/>
          <w:lang w:val="en-US"/>
        </w:rPr>
        <w:t xml:space="preserve"> </w:t>
      </w:r>
      <w:proofErr w:type="spellStart"/>
      <w:r w:rsidRPr="000E7A36">
        <w:rPr>
          <w:sz w:val="22"/>
          <w:szCs w:val="22"/>
          <w:lang w:val="en-US"/>
        </w:rPr>
        <w:t>regularibus</w:t>
      </w:r>
      <w:proofErr w:type="spellEnd"/>
      <w:r w:rsidRPr="000E7A36">
        <w:rPr>
          <w:sz w:val="22"/>
          <w:szCs w:val="22"/>
          <w:lang w:val="en-US"/>
        </w:rPr>
        <w:t>.</w:t>
      </w:r>
      <w:r w:rsidR="000E7A36">
        <w:rPr>
          <w:sz w:val="22"/>
          <w:szCs w:val="22"/>
          <w:lang w:val="en-US"/>
        </w:rPr>
        <w:t>”</w:t>
      </w:r>
      <w:r w:rsidRPr="000E7A36">
        <w:rPr>
          <w:sz w:val="22"/>
          <w:szCs w:val="22"/>
          <w:lang w:val="en-US"/>
        </w:rPr>
        <w:t xml:space="preserve"> </w:t>
      </w:r>
      <w:r w:rsidRPr="000E7A36">
        <w:rPr>
          <w:sz w:val="22"/>
          <w:szCs w:val="22"/>
        </w:rPr>
        <w:t>(DSB).</w:t>
      </w:r>
    </w:p>
    <w:p w14:paraId="11B7C0A7" w14:textId="77777777" w:rsidR="000E7A36" w:rsidRDefault="000E7A36" w:rsidP="00F313DF">
      <w:pPr>
        <w:jc w:val="both"/>
        <w:rPr>
          <w:i/>
          <w:sz w:val="20"/>
        </w:rPr>
      </w:pPr>
    </w:p>
    <w:p w14:paraId="51667BCB" w14:textId="77777777" w:rsidR="00F313DF" w:rsidRDefault="00F313DF" w:rsidP="00F313DF">
      <w:pPr>
        <w:jc w:val="both"/>
        <w:rPr>
          <w:i/>
          <w:sz w:val="20"/>
        </w:rPr>
      </w:pPr>
      <w:r>
        <w:rPr>
          <w:i/>
          <w:sz w:val="20"/>
        </w:rPr>
        <w:t>Riccardi II col. 228-229. Smith, Rara arithmetica, pp. 87-89. Vagnetti E.I. B. 14. Berlin kat. 4679. Mortimer II 346. Essling 1645. Sander 5365/6. Stilwell 202. Govi, I classici che hanno fatto l'Italia n° 50. DSB X, 269-271.</w:t>
      </w:r>
    </w:p>
    <w:p w14:paraId="63A7EC44" w14:textId="77777777" w:rsidR="00F313DF" w:rsidRDefault="00F313DF" w:rsidP="00F313DF">
      <w:pPr>
        <w:jc w:val="both"/>
        <w:rPr>
          <w:i/>
          <w:sz w:val="20"/>
        </w:rPr>
      </w:pPr>
    </w:p>
    <w:p w14:paraId="3C1FDE85" w14:textId="77777777" w:rsidR="00E61C09" w:rsidRPr="00447376" w:rsidRDefault="00E61C09" w:rsidP="00F313DF">
      <w:pPr>
        <w:jc w:val="both"/>
        <w:rPr>
          <w:sz w:val="20"/>
        </w:rPr>
      </w:pPr>
    </w:p>
    <w:sectPr w:rsidR="00E61C09" w:rsidRPr="00447376" w:rsidSect="00410459">
      <w:footerReference w:type="default" r:id="rId9"/>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CFB35" w14:textId="77777777" w:rsidR="00F22664" w:rsidRDefault="00F22664" w:rsidP="00A67A1B">
      <w:r>
        <w:separator/>
      </w:r>
    </w:p>
  </w:endnote>
  <w:endnote w:type="continuationSeparator" w:id="0">
    <w:p w14:paraId="6CEF6AE4" w14:textId="77777777" w:rsidR="00F22664" w:rsidRDefault="00F22664" w:rsidP="00A67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85F76" w14:textId="77777777" w:rsidR="00A67A1B" w:rsidRDefault="005B6133">
    <w:pPr>
      <w:pStyle w:val="Pieddepage"/>
      <w:jc w:val="center"/>
    </w:pPr>
    <w:r>
      <w:fldChar w:fldCharType="begin"/>
    </w:r>
    <w:r>
      <w:instrText xml:space="preserve"> PAGE   \* MERGEFORMAT </w:instrText>
    </w:r>
    <w:r>
      <w:fldChar w:fldCharType="separate"/>
    </w:r>
    <w:r w:rsidR="00343FA8">
      <w:rPr>
        <w:noProof/>
      </w:rPr>
      <w:t>1</w:t>
    </w:r>
    <w:r>
      <w:rPr>
        <w:noProof/>
      </w:rPr>
      <w:fldChar w:fldCharType="end"/>
    </w:r>
  </w:p>
  <w:p w14:paraId="08A32064" w14:textId="77777777" w:rsidR="00A67A1B" w:rsidRDefault="00A67A1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47A07" w14:textId="77777777" w:rsidR="00F22664" w:rsidRDefault="00F22664" w:rsidP="00A67A1B">
      <w:r>
        <w:separator/>
      </w:r>
    </w:p>
  </w:footnote>
  <w:footnote w:type="continuationSeparator" w:id="0">
    <w:p w14:paraId="21BEBD6B" w14:textId="77777777" w:rsidR="00F22664" w:rsidRDefault="00F22664" w:rsidP="00A67A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865"/>
    <w:rsid w:val="000026F7"/>
    <w:rsid w:val="00002A9F"/>
    <w:rsid w:val="000050FD"/>
    <w:rsid w:val="00005928"/>
    <w:rsid w:val="00006C86"/>
    <w:rsid w:val="00010964"/>
    <w:rsid w:val="00012734"/>
    <w:rsid w:val="00013D0D"/>
    <w:rsid w:val="00013F0D"/>
    <w:rsid w:val="00016203"/>
    <w:rsid w:val="00020284"/>
    <w:rsid w:val="00027C39"/>
    <w:rsid w:val="00035B60"/>
    <w:rsid w:val="00037DEB"/>
    <w:rsid w:val="00047486"/>
    <w:rsid w:val="00052E37"/>
    <w:rsid w:val="00056C88"/>
    <w:rsid w:val="00060FE1"/>
    <w:rsid w:val="00062BB3"/>
    <w:rsid w:val="00064DB1"/>
    <w:rsid w:val="00071A58"/>
    <w:rsid w:val="00071D5C"/>
    <w:rsid w:val="000766C4"/>
    <w:rsid w:val="00076F4F"/>
    <w:rsid w:val="00080ACC"/>
    <w:rsid w:val="00083B16"/>
    <w:rsid w:val="00092D6D"/>
    <w:rsid w:val="00094615"/>
    <w:rsid w:val="0009472B"/>
    <w:rsid w:val="00094F86"/>
    <w:rsid w:val="000973B4"/>
    <w:rsid w:val="000A6D3B"/>
    <w:rsid w:val="000A721F"/>
    <w:rsid w:val="000B22CB"/>
    <w:rsid w:val="000C27EB"/>
    <w:rsid w:val="000C3837"/>
    <w:rsid w:val="000D2793"/>
    <w:rsid w:val="000D2CA0"/>
    <w:rsid w:val="000D3CF4"/>
    <w:rsid w:val="000D5D12"/>
    <w:rsid w:val="000D5FD7"/>
    <w:rsid w:val="000D7DE1"/>
    <w:rsid w:val="000E0593"/>
    <w:rsid w:val="000E0ADD"/>
    <w:rsid w:val="000E7A36"/>
    <w:rsid w:val="000F0D9D"/>
    <w:rsid w:val="000F6131"/>
    <w:rsid w:val="00106C87"/>
    <w:rsid w:val="00107035"/>
    <w:rsid w:val="001153F1"/>
    <w:rsid w:val="00125969"/>
    <w:rsid w:val="001336E0"/>
    <w:rsid w:val="00137166"/>
    <w:rsid w:val="00137473"/>
    <w:rsid w:val="00140168"/>
    <w:rsid w:val="00141077"/>
    <w:rsid w:val="00144667"/>
    <w:rsid w:val="00163777"/>
    <w:rsid w:val="001702F8"/>
    <w:rsid w:val="001706A9"/>
    <w:rsid w:val="00171345"/>
    <w:rsid w:val="00176F10"/>
    <w:rsid w:val="001810A4"/>
    <w:rsid w:val="001864C3"/>
    <w:rsid w:val="00186782"/>
    <w:rsid w:val="00192634"/>
    <w:rsid w:val="0019373A"/>
    <w:rsid w:val="001A4594"/>
    <w:rsid w:val="001C20EA"/>
    <w:rsid w:val="001C6098"/>
    <w:rsid w:val="001D3868"/>
    <w:rsid w:val="001D6EE8"/>
    <w:rsid w:val="001E1B02"/>
    <w:rsid w:val="001E53E4"/>
    <w:rsid w:val="001F0928"/>
    <w:rsid w:val="001F2E88"/>
    <w:rsid w:val="001F452A"/>
    <w:rsid w:val="001F47CF"/>
    <w:rsid w:val="001F47DD"/>
    <w:rsid w:val="001F4BE1"/>
    <w:rsid w:val="001F58F8"/>
    <w:rsid w:val="00202B2B"/>
    <w:rsid w:val="0020336F"/>
    <w:rsid w:val="00211A02"/>
    <w:rsid w:val="00214D5D"/>
    <w:rsid w:val="0021655F"/>
    <w:rsid w:val="00216A1D"/>
    <w:rsid w:val="00220409"/>
    <w:rsid w:val="002238B5"/>
    <w:rsid w:val="00226C3A"/>
    <w:rsid w:val="00232A1D"/>
    <w:rsid w:val="002361E1"/>
    <w:rsid w:val="00241F87"/>
    <w:rsid w:val="00243D78"/>
    <w:rsid w:val="00244AA2"/>
    <w:rsid w:val="002551CF"/>
    <w:rsid w:val="0025586E"/>
    <w:rsid w:val="002630B2"/>
    <w:rsid w:val="00267685"/>
    <w:rsid w:val="00271ECF"/>
    <w:rsid w:val="002763E1"/>
    <w:rsid w:val="002853E8"/>
    <w:rsid w:val="00292C85"/>
    <w:rsid w:val="002A6557"/>
    <w:rsid w:val="002B3824"/>
    <w:rsid w:val="002C0872"/>
    <w:rsid w:val="002D27AC"/>
    <w:rsid w:val="002D6DAB"/>
    <w:rsid w:val="002F058B"/>
    <w:rsid w:val="002F5335"/>
    <w:rsid w:val="002F6F25"/>
    <w:rsid w:val="003006EF"/>
    <w:rsid w:val="00300EE0"/>
    <w:rsid w:val="003027E7"/>
    <w:rsid w:val="00305EC0"/>
    <w:rsid w:val="0030797E"/>
    <w:rsid w:val="00323579"/>
    <w:rsid w:val="003238E4"/>
    <w:rsid w:val="00334A20"/>
    <w:rsid w:val="0033629E"/>
    <w:rsid w:val="00341622"/>
    <w:rsid w:val="00343237"/>
    <w:rsid w:val="00343FA8"/>
    <w:rsid w:val="003462EB"/>
    <w:rsid w:val="00346401"/>
    <w:rsid w:val="00347018"/>
    <w:rsid w:val="003526CE"/>
    <w:rsid w:val="00360C32"/>
    <w:rsid w:val="003719A2"/>
    <w:rsid w:val="00377381"/>
    <w:rsid w:val="003830EB"/>
    <w:rsid w:val="00385275"/>
    <w:rsid w:val="00385AA8"/>
    <w:rsid w:val="00385C58"/>
    <w:rsid w:val="00391A53"/>
    <w:rsid w:val="003A4270"/>
    <w:rsid w:val="003A54B1"/>
    <w:rsid w:val="003C1106"/>
    <w:rsid w:val="003D646C"/>
    <w:rsid w:val="003E28DC"/>
    <w:rsid w:val="003E2E44"/>
    <w:rsid w:val="003E5906"/>
    <w:rsid w:val="003E603C"/>
    <w:rsid w:val="003F0EB1"/>
    <w:rsid w:val="003F1CA2"/>
    <w:rsid w:val="003F76CD"/>
    <w:rsid w:val="004066C5"/>
    <w:rsid w:val="00410459"/>
    <w:rsid w:val="00413EC0"/>
    <w:rsid w:val="0043458D"/>
    <w:rsid w:val="00434C24"/>
    <w:rsid w:val="0043585D"/>
    <w:rsid w:val="004452F1"/>
    <w:rsid w:val="00447376"/>
    <w:rsid w:val="004548CA"/>
    <w:rsid w:val="00460379"/>
    <w:rsid w:val="00461BD8"/>
    <w:rsid w:val="00463BEB"/>
    <w:rsid w:val="00475649"/>
    <w:rsid w:val="00477C4D"/>
    <w:rsid w:val="00484721"/>
    <w:rsid w:val="00487B58"/>
    <w:rsid w:val="004A0D39"/>
    <w:rsid w:val="004A1183"/>
    <w:rsid w:val="004B3567"/>
    <w:rsid w:val="004B77C3"/>
    <w:rsid w:val="004C1AD9"/>
    <w:rsid w:val="004C34D3"/>
    <w:rsid w:val="004C3A29"/>
    <w:rsid w:val="004C5CAD"/>
    <w:rsid w:val="004D0A66"/>
    <w:rsid w:val="004D22F5"/>
    <w:rsid w:val="004D7652"/>
    <w:rsid w:val="004E2AEB"/>
    <w:rsid w:val="004E574E"/>
    <w:rsid w:val="004E763A"/>
    <w:rsid w:val="004F3CEB"/>
    <w:rsid w:val="004F6686"/>
    <w:rsid w:val="004F696C"/>
    <w:rsid w:val="005037D4"/>
    <w:rsid w:val="00504966"/>
    <w:rsid w:val="0051338A"/>
    <w:rsid w:val="005329A2"/>
    <w:rsid w:val="00545ADC"/>
    <w:rsid w:val="00546D8C"/>
    <w:rsid w:val="00551A0C"/>
    <w:rsid w:val="005710E2"/>
    <w:rsid w:val="00581862"/>
    <w:rsid w:val="005851AF"/>
    <w:rsid w:val="0058707B"/>
    <w:rsid w:val="00587211"/>
    <w:rsid w:val="005A0F1E"/>
    <w:rsid w:val="005A5976"/>
    <w:rsid w:val="005A5E8F"/>
    <w:rsid w:val="005A7A3A"/>
    <w:rsid w:val="005B5022"/>
    <w:rsid w:val="005B6133"/>
    <w:rsid w:val="005C0AA0"/>
    <w:rsid w:val="005C2A6E"/>
    <w:rsid w:val="005C444F"/>
    <w:rsid w:val="005D0495"/>
    <w:rsid w:val="005D6023"/>
    <w:rsid w:val="005D69D2"/>
    <w:rsid w:val="005E073B"/>
    <w:rsid w:val="005E5A1B"/>
    <w:rsid w:val="005E7974"/>
    <w:rsid w:val="005F6B39"/>
    <w:rsid w:val="006034AF"/>
    <w:rsid w:val="00604B06"/>
    <w:rsid w:val="00605EE2"/>
    <w:rsid w:val="00610F39"/>
    <w:rsid w:val="0061143E"/>
    <w:rsid w:val="006132D3"/>
    <w:rsid w:val="00614143"/>
    <w:rsid w:val="006177EF"/>
    <w:rsid w:val="00624D9E"/>
    <w:rsid w:val="00625E19"/>
    <w:rsid w:val="00630A0B"/>
    <w:rsid w:val="0065141C"/>
    <w:rsid w:val="00654577"/>
    <w:rsid w:val="00655B1F"/>
    <w:rsid w:val="00662A74"/>
    <w:rsid w:val="00674898"/>
    <w:rsid w:val="00675298"/>
    <w:rsid w:val="00675A2C"/>
    <w:rsid w:val="00682D16"/>
    <w:rsid w:val="00687E5A"/>
    <w:rsid w:val="00690897"/>
    <w:rsid w:val="006942C9"/>
    <w:rsid w:val="00694DDD"/>
    <w:rsid w:val="00695105"/>
    <w:rsid w:val="006952CB"/>
    <w:rsid w:val="00695983"/>
    <w:rsid w:val="0069729D"/>
    <w:rsid w:val="00697A2A"/>
    <w:rsid w:val="006A1896"/>
    <w:rsid w:val="006A30B4"/>
    <w:rsid w:val="006A3650"/>
    <w:rsid w:val="006A3CF1"/>
    <w:rsid w:val="006A55FD"/>
    <w:rsid w:val="006A67E3"/>
    <w:rsid w:val="006B0B0A"/>
    <w:rsid w:val="006C2A9F"/>
    <w:rsid w:val="006C36D7"/>
    <w:rsid w:val="006C4FFD"/>
    <w:rsid w:val="006C5FCE"/>
    <w:rsid w:val="006D3C2F"/>
    <w:rsid w:val="006D74C4"/>
    <w:rsid w:val="006F1021"/>
    <w:rsid w:val="006F30CE"/>
    <w:rsid w:val="006F5D92"/>
    <w:rsid w:val="00705A83"/>
    <w:rsid w:val="00706351"/>
    <w:rsid w:val="00710827"/>
    <w:rsid w:val="007203DE"/>
    <w:rsid w:val="007225FC"/>
    <w:rsid w:val="00724ADE"/>
    <w:rsid w:val="0074069E"/>
    <w:rsid w:val="007463AE"/>
    <w:rsid w:val="00750305"/>
    <w:rsid w:val="00750D14"/>
    <w:rsid w:val="00751885"/>
    <w:rsid w:val="00756E67"/>
    <w:rsid w:val="00761A25"/>
    <w:rsid w:val="007653EF"/>
    <w:rsid w:val="00765EDD"/>
    <w:rsid w:val="00771F44"/>
    <w:rsid w:val="00774A96"/>
    <w:rsid w:val="00782AD9"/>
    <w:rsid w:val="00782E2F"/>
    <w:rsid w:val="00795251"/>
    <w:rsid w:val="007A2D81"/>
    <w:rsid w:val="007B04D4"/>
    <w:rsid w:val="007B61EF"/>
    <w:rsid w:val="007B72C5"/>
    <w:rsid w:val="007C6AFC"/>
    <w:rsid w:val="007D2ABB"/>
    <w:rsid w:val="007D584A"/>
    <w:rsid w:val="007D61D8"/>
    <w:rsid w:val="007E12EE"/>
    <w:rsid w:val="007E1F5C"/>
    <w:rsid w:val="007F0F26"/>
    <w:rsid w:val="007F77B6"/>
    <w:rsid w:val="00800990"/>
    <w:rsid w:val="008014DE"/>
    <w:rsid w:val="008113FF"/>
    <w:rsid w:val="00811C84"/>
    <w:rsid w:val="00812D05"/>
    <w:rsid w:val="00816583"/>
    <w:rsid w:val="008229A7"/>
    <w:rsid w:val="00822F50"/>
    <w:rsid w:val="008253D6"/>
    <w:rsid w:val="008316A6"/>
    <w:rsid w:val="008316A7"/>
    <w:rsid w:val="00841410"/>
    <w:rsid w:val="00843F6D"/>
    <w:rsid w:val="008466C8"/>
    <w:rsid w:val="008521A6"/>
    <w:rsid w:val="0086163F"/>
    <w:rsid w:val="00863379"/>
    <w:rsid w:val="008763C0"/>
    <w:rsid w:val="00877DAF"/>
    <w:rsid w:val="0088008E"/>
    <w:rsid w:val="008861BE"/>
    <w:rsid w:val="0089135C"/>
    <w:rsid w:val="00893330"/>
    <w:rsid w:val="00893B68"/>
    <w:rsid w:val="00895765"/>
    <w:rsid w:val="008A0D6B"/>
    <w:rsid w:val="008A7383"/>
    <w:rsid w:val="008B1BA7"/>
    <w:rsid w:val="008C1083"/>
    <w:rsid w:val="008C62EB"/>
    <w:rsid w:val="008C77B5"/>
    <w:rsid w:val="008E49EB"/>
    <w:rsid w:val="008E6042"/>
    <w:rsid w:val="008F05D1"/>
    <w:rsid w:val="008F769A"/>
    <w:rsid w:val="0090536C"/>
    <w:rsid w:val="009076A7"/>
    <w:rsid w:val="009132A4"/>
    <w:rsid w:val="00931EB0"/>
    <w:rsid w:val="00940477"/>
    <w:rsid w:val="00940DFE"/>
    <w:rsid w:val="00947CEB"/>
    <w:rsid w:val="00950E4D"/>
    <w:rsid w:val="00951C39"/>
    <w:rsid w:val="00953AA8"/>
    <w:rsid w:val="00957519"/>
    <w:rsid w:val="009831D5"/>
    <w:rsid w:val="00983B59"/>
    <w:rsid w:val="00986B1E"/>
    <w:rsid w:val="009911E6"/>
    <w:rsid w:val="00992C98"/>
    <w:rsid w:val="0099650D"/>
    <w:rsid w:val="009A10FE"/>
    <w:rsid w:val="009A2B12"/>
    <w:rsid w:val="009A6887"/>
    <w:rsid w:val="009A7847"/>
    <w:rsid w:val="009B202C"/>
    <w:rsid w:val="009B34A1"/>
    <w:rsid w:val="009B66E0"/>
    <w:rsid w:val="009C172C"/>
    <w:rsid w:val="009D2885"/>
    <w:rsid w:val="009D2F51"/>
    <w:rsid w:val="009D6AB2"/>
    <w:rsid w:val="009E1C17"/>
    <w:rsid w:val="009E29FA"/>
    <w:rsid w:val="009E3004"/>
    <w:rsid w:val="009E379A"/>
    <w:rsid w:val="009F057B"/>
    <w:rsid w:val="009F3952"/>
    <w:rsid w:val="009F55CA"/>
    <w:rsid w:val="009F600E"/>
    <w:rsid w:val="009F6920"/>
    <w:rsid w:val="009F6B52"/>
    <w:rsid w:val="00A018F7"/>
    <w:rsid w:val="00A0238E"/>
    <w:rsid w:val="00A053DF"/>
    <w:rsid w:val="00A10012"/>
    <w:rsid w:val="00A10956"/>
    <w:rsid w:val="00A1774B"/>
    <w:rsid w:val="00A21A7D"/>
    <w:rsid w:val="00A22E2D"/>
    <w:rsid w:val="00A31EC7"/>
    <w:rsid w:val="00A35608"/>
    <w:rsid w:val="00A40192"/>
    <w:rsid w:val="00A423FB"/>
    <w:rsid w:val="00A42D7F"/>
    <w:rsid w:val="00A44823"/>
    <w:rsid w:val="00A55535"/>
    <w:rsid w:val="00A55690"/>
    <w:rsid w:val="00A617AB"/>
    <w:rsid w:val="00A61EA0"/>
    <w:rsid w:val="00A67627"/>
    <w:rsid w:val="00A67A1B"/>
    <w:rsid w:val="00A805EE"/>
    <w:rsid w:val="00A8287A"/>
    <w:rsid w:val="00A87E52"/>
    <w:rsid w:val="00A90647"/>
    <w:rsid w:val="00AA1659"/>
    <w:rsid w:val="00AA1996"/>
    <w:rsid w:val="00AA6562"/>
    <w:rsid w:val="00AA6CDC"/>
    <w:rsid w:val="00AA7341"/>
    <w:rsid w:val="00AB3345"/>
    <w:rsid w:val="00AB3B38"/>
    <w:rsid w:val="00AB3CBB"/>
    <w:rsid w:val="00AB4420"/>
    <w:rsid w:val="00AC1D2C"/>
    <w:rsid w:val="00AC2954"/>
    <w:rsid w:val="00AC415F"/>
    <w:rsid w:val="00AC4E06"/>
    <w:rsid w:val="00AC6896"/>
    <w:rsid w:val="00AC736C"/>
    <w:rsid w:val="00AC7A45"/>
    <w:rsid w:val="00AD065D"/>
    <w:rsid w:val="00AD1B78"/>
    <w:rsid w:val="00AD4E5E"/>
    <w:rsid w:val="00AE5EA3"/>
    <w:rsid w:val="00AE6974"/>
    <w:rsid w:val="00AF0E06"/>
    <w:rsid w:val="00AF2700"/>
    <w:rsid w:val="00B06303"/>
    <w:rsid w:val="00B06AE3"/>
    <w:rsid w:val="00B10ED3"/>
    <w:rsid w:val="00B132A2"/>
    <w:rsid w:val="00B14C29"/>
    <w:rsid w:val="00B201F6"/>
    <w:rsid w:val="00B22050"/>
    <w:rsid w:val="00B23846"/>
    <w:rsid w:val="00B309D9"/>
    <w:rsid w:val="00B3488A"/>
    <w:rsid w:val="00B35B50"/>
    <w:rsid w:val="00B430C7"/>
    <w:rsid w:val="00B43709"/>
    <w:rsid w:val="00B51C38"/>
    <w:rsid w:val="00B55EAF"/>
    <w:rsid w:val="00B614D8"/>
    <w:rsid w:val="00B638AA"/>
    <w:rsid w:val="00B66C11"/>
    <w:rsid w:val="00B70181"/>
    <w:rsid w:val="00B7605F"/>
    <w:rsid w:val="00B80B6B"/>
    <w:rsid w:val="00B848E3"/>
    <w:rsid w:val="00B94DD2"/>
    <w:rsid w:val="00BA2F89"/>
    <w:rsid w:val="00BA4555"/>
    <w:rsid w:val="00BB40C8"/>
    <w:rsid w:val="00BB457A"/>
    <w:rsid w:val="00BB6AA2"/>
    <w:rsid w:val="00BC0517"/>
    <w:rsid w:val="00BC308F"/>
    <w:rsid w:val="00BC558B"/>
    <w:rsid w:val="00BD425D"/>
    <w:rsid w:val="00BE33CA"/>
    <w:rsid w:val="00BE41CE"/>
    <w:rsid w:val="00BE6159"/>
    <w:rsid w:val="00BF0F98"/>
    <w:rsid w:val="00BF3111"/>
    <w:rsid w:val="00BF7BE0"/>
    <w:rsid w:val="00C036DB"/>
    <w:rsid w:val="00C053A6"/>
    <w:rsid w:val="00C06C97"/>
    <w:rsid w:val="00C119D3"/>
    <w:rsid w:val="00C12D12"/>
    <w:rsid w:val="00C14E77"/>
    <w:rsid w:val="00C15AAC"/>
    <w:rsid w:val="00C203C2"/>
    <w:rsid w:val="00C21D0E"/>
    <w:rsid w:val="00C22996"/>
    <w:rsid w:val="00C35002"/>
    <w:rsid w:val="00C37A44"/>
    <w:rsid w:val="00C43E4C"/>
    <w:rsid w:val="00C51141"/>
    <w:rsid w:val="00C57D48"/>
    <w:rsid w:val="00C63BC8"/>
    <w:rsid w:val="00C736BE"/>
    <w:rsid w:val="00C76DD8"/>
    <w:rsid w:val="00C87339"/>
    <w:rsid w:val="00C878A4"/>
    <w:rsid w:val="00C936E4"/>
    <w:rsid w:val="00C942F2"/>
    <w:rsid w:val="00CA14B6"/>
    <w:rsid w:val="00CA5091"/>
    <w:rsid w:val="00CA6BB2"/>
    <w:rsid w:val="00CB2865"/>
    <w:rsid w:val="00CB2DFE"/>
    <w:rsid w:val="00CC0598"/>
    <w:rsid w:val="00CC080D"/>
    <w:rsid w:val="00CC7F19"/>
    <w:rsid w:val="00CD2A64"/>
    <w:rsid w:val="00CD32C8"/>
    <w:rsid w:val="00CD6BBF"/>
    <w:rsid w:val="00CD7274"/>
    <w:rsid w:val="00CE1538"/>
    <w:rsid w:val="00CE3548"/>
    <w:rsid w:val="00CF366F"/>
    <w:rsid w:val="00CF6109"/>
    <w:rsid w:val="00D01720"/>
    <w:rsid w:val="00D02D56"/>
    <w:rsid w:val="00D13888"/>
    <w:rsid w:val="00D17620"/>
    <w:rsid w:val="00D17693"/>
    <w:rsid w:val="00D17FF7"/>
    <w:rsid w:val="00D2559C"/>
    <w:rsid w:val="00D311F0"/>
    <w:rsid w:val="00D40DF3"/>
    <w:rsid w:val="00D441D0"/>
    <w:rsid w:val="00D455FA"/>
    <w:rsid w:val="00D45D96"/>
    <w:rsid w:val="00D5134E"/>
    <w:rsid w:val="00D54275"/>
    <w:rsid w:val="00D54FFE"/>
    <w:rsid w:val="00D55F02"/>
    <w:rsid w:val="00D5679A"/>
    <w:rsid w:val="00D67C2E"/>
    <w:rsid w:val="00D67FBF"/>
    <w:rsid w:val="00D70598"/>
    <w:rsid w:val="00D70D01"/>
    <w:rsid w:val="00D71656"/>
    <w:rsid w:val="00D738F9"/>
    <w:rsid w:val="00D73D76"/>
    <w:rsid w:val="00D77D25"/>
    <w:rsid w:val="00D87D40"/>
    <w:rsid w:val="00D92D0A"/>
    <w:rsid w:val="00D92E03"/>
    <w:rsid w:val="00D92F23"/>
    <w:rsid w:val="00DA35CE"/>
    <w:rsid w:val="00DA49FB"/>
    <w:rsid w:val="00DA4C1B"/>
    <w:rsid w:val="00DA67AD"/>
    <w:rsid w:val="00DB50DF"/>
    <w:rsid w:val="00DB5DD2"/>
    <w:rsid w:val="00DD16A0"/>
    <w:rsid w:val="00DD3E32"/>
    <w:rsid w:val="00DE343F"/>
    <w:rsid w:val="00DF42D2"/>
    <w:rsid w:val="00DF51D3"/>
    <w:rsid w:val="00E0729A"/>
    <w:rsid w:val="00E101AD"/>
    <w:rsid w:val="00E12CF2"/>
    <w:rsid w:val="00E1588E"/>
    <w:rsid w:val="00E16781"/>
    <w:rsid w:val="00E40BC9"/>
    <w:rsid w:val="00E40DCF"/>
    <w:rsid w:val="00E4255E"/>
    <w:rsid w:val="00E44A1F"/>
    <w:rsid w:val="00E50580"/>
    <w:rsid w:val="00E61C09"/>
    <w:rsid w:val="00E6206C"/>
    <w:rsid w:val="00E6674A"/>
    <w:rsid w:val="00E67CEC"/>
    <w:rsid w:val="00E764B0"/>
    <w:rsid w:val="00E94FBE"/>
    <w:rsid w:val="00EA1DCE"/>
    <w:rsid w:val="00EA63D6"/>
    <w:rsid w:val="00EA6A39"/>
    <w:rsid w:val="00EA7B18"/>
    <w:rsid w:val="00EC6C86"/>
    <w:rsid w:val="00ED72F4"/>
    <w:rsid w:val="00EE073C"/>
    <w:rsid w:val="00EE3898"/>
    <w:rsid w:val="00EF209E"/>
    <w:rsid w:val="00EF400D"/>
    <w:rsid w:val="00EF5BCB"/>
    <w:rsid w:val="00F01357"/>
    <w:rsid w:val="00F02229"/>
    <w:rsid w:val="00F14F2D"/>
    <w:rsid w:val="00F22664"/>
    <w:rsid w:val="00F24638"/>
    <w:rsid w:val="00F313DF"/>
    <w:rsid w:val="00F37CC6"/>
    <w:rsid w:val="00F50D35"/>
    <w:rsid w:val="00F5277D"/>
    <w:rsid w:val="00F55AF2"/>
    <w:rsid w:val="00F651C5"/>
    <w:rsid w:val="00F70231"/>
    <w:rsid w:val="00F767EE"/>
    <w:rsid w:val="00F77EDE"/>
    <w:rsid w:val="00F80C67"/>
    <w:rsid w:val="00F820DE"/>
    <w:rsid w:val="00F832FD"/>
    <w:rsid w:val="00F84CC1"/>
    <w:rsid w:val="00F92902"/>
    <w:rsid w:val="00F95161"/>
    <w:rsid w:val="00F97C01"/>
    <w:rsid w:val="00FA0410"/>
    <w:rsid w:val="00FA4259"/>
    <w:rsid w:val="00FB74D5"/>
    <w:rsid w:val="00FC20C9"/>
    <w:rsid w:val="00FC4DEA"/>
    <w:rsid w:val="00FD34AA"/>
    <w:rsid w:val="00FE7126"/>
    <w:rsid w:val="00FF4C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F6B7C2"/>
  <w15:docId w15:val="{B3E5A3B7-0A9E-4F76-ACE9-1AF0D79CC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969"/>
    <w:rPr>
      <w:sz w:val="24"/>
    </w:rPr>
  </w:style>
  <w:style w:type="paragraph" w:styleId="Titre1">
    <w:name w:val="heading 1"/>
    <w:basedOn w:val="Normal"/>
    <w:next w:val="Normal"/>
    <w:qFormat/>
    <w:rsid w:val="003F1CA2"/>
    <w:pPr>
      <w:widowControl w:val="0"/>
      <w:spacing w:before="120"/>
      <w:outlineLvl w:val="0"/>
    </w:pPr>
  </w:style>
  <w:style w:type="paragraph" w:styleId="Titre2">
    <w:name w:val="heading 2"/>
    <w:basedOn w:val="Normal"/>
    <w:next w:val="Normal"/>
    <w:qFormat/>
    <w:rsid w:val="003F1CA2"/>
    <w:pPr>
      <w:widowControl w:val="0"/>
      <w:tabs>
        <w:tab w:val="right" w:pos="10773"/>
      </w:tabs>
      <w:outlineLvl w:val="1"/>
    </w:pPr>
    <w:rPr>
      <w:sz w:val="20"/>
    </w:rPr>
  </w:style>
  <w:style w:type="paragraph" w:styleId="Titre3">
    <w:name w:val="heading 3"/>
    <w:basedOn w:val="Normal"/>
    <w:next w:val="Normal"/>
    <w:qFormat/>
    <w:rsid w:val="003F1CA2"/>
    <w:pPr>
      <w:widowControl w:val="0"/>
      <w:tabs>
        <w:tab w:val="right" w:pos="10773"/>
      </w:tabs>
      <w:outlineLvl w:val="2"/>
    </w:pPr>
    <w:rPr>
      <w:sz w:val="20"/>
    </w:rPr>
  </w:style>
  <w:style w:type="paragraph" w:styleId="Titre4">
    <w:name w:val="heading 4"/>
    <w:basedOn w:val="Normal"/>
    <w:next w:val="Normal"/>
    <w:qFormat/>
    <w:rsid w:val="003F1CA2"/>
    <w:pPr>
      <w:widowControl w:val="0"/>
      <w:outlineLvl w:val="3"/>
    </w:pPr>
    <w:rPr>
      <w:sz w:val="20"/>
    </w:rPr>
  </w:style>
  <w:style w:type="paragraph" w:styleId="Titre5">
    <w:name w:val="heading 5"/>
    <w:basedOn w:val="Normal"/>
    <w:next w:val="Normal"/>
    <w:qFormat/>
    <w:rsid w:val="003F1CA2"/>
    <w:pPr>
      <w:widowControl w:val="0"/>
      <w:jc w:val="right"/>
      <w:outlineLvl w:val="4"/>
    </w:pPr>
    <w:rPr>
      <w:sz w:val="20"/>
    </w:rPr>
  </w:style>
  <w:style w:type="paragraph" w:styleId="Titre6">
    <w:name w:val="heading 6"/>
    <w:basedOn w:val="Normal"/>
    <w:next w:val="Retraitnormal"/>
    <w:qFormat/>
    <w:rsid w:val="003F1CA2"/>
    <w:pPr>
      <w:ind w:left="708"/>
      <w:outlineLvl w:val="5"/>
    </w:pPr>
    <w:rPr>
      <w:sz w:val="20"/>
      <w:u w:val="single"/>
    </w:rPr>
  </w:style>
  <w:style w:type="paragraph" w:styleId="Titre7">
    <w:name w:val="heading 7"/>
    <w:basedOn w:val="Normal"/>
    <w:next w:val="Retraitnormal"/>
    <w:qFormat/>
    <w:rsid w:val="003F1CA2"/>
    <w:pPr>
      <w:ind w:left="708"/>
      <w:outlineLvl w:val="6"/>
    </w:pPr>
    <w:rPr>
      <w:i/>
      <w:sz w:val="20"/>
    </w:rPr>
  </w:style>
  <w:style w:type="paragraph" w:styleId="Titre8">
    <w:name w:val="heading 8"/>
    <w:basedOn w:val="Normal"/>
    <w:next w:val="Retraitnormal"/>
    <w:qFormat/>
    <w:rsid w:val="003F1CA2"/>
    <w:pPr>
      <w:ind w:left="708"/>
      <w:outlineLvl w:val="7"/>
    </w:pPr>
    <w:rPr>
      <w:i/>
      <w:sz w:val="20"/>
    </w:rPr>
  </w:style>
  <w:style w:type="paragraph" w:styleId="Titre9">
    <w:name w:val="heading 9"/>
    <w:basedOn w:val="Normal"/>
    <w:next w:val="Retraitnormal"/>
    <w:qFormat/>
    <w:rsid w:val="003F1CA2"/>
    <w:pPr>
      <w:ind w:left="708"/>
      <w:outlineLvl w:val="8"/>
    </w:pPr>
    <w:rPr>
      <w:i/>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IANCA">
    <w:name w:val="BIANCA"/>
    <w:basedOn w:val="Normal"/>
    <w:rsid w:val="003F1CA2"/>
    <w:rPr>
      <w:color w:val="000000"/>
      <w:sz w:val="16"/>
    </w:rPr>
  </w:style>
  <w:style w:type="paragraph" w:customStyle="1" w:styleId="corpo0">
    <w:name w:val="corpo0"/>
    <w:basedOn w:val="Normal"/>
    <w:next w:val="Titre1"/>
    <w:rsid w:val="003F1CA2"/>
    <w:pPr>
      <w:spacing w:after="240"/>
      <w:jc w:val="center"/>
    </w:pPr>
    <w:rPr>
      <w:b/>
      <w:sz w:val="28"/>
      <w:u w:val="single"/>
    </w:rPr>
  </w:style>
  <w:style w:type="paragraph" w:customStyle="1" w:styleId="corpo1">
    <w:name w:val="corpo1"/>
    <w:basedOn w:val="Titre1"/>
    <w:next w:val="Normal"/>
    <w:rsid w:val="003F1CA2"/>
    <w:pPr>
      <w:spacing w:before="0"/>
      <w:outlineLvl w:val="9"/>
    </w:pPr>
  </w:style>
  <w:style w:type="paragraph" w:customStyle="1" w:styleId="corpo11">
    <w:name w:val="corpo11"/>
    <w:basedOn w:val="corpo1"/>
    <w:rsid w:val="003F1CA2"/>
  </w:style>
  <w:style w:type="paragraph" w:customStyle="1" w:styleId="corpo2">
    <w:name w:val="corpo2"/>
    <w:basedOn w:val="Titre2"/>
    <w:next w:val="Normal"/>
    <w:rsid w:val="003F1CA2"/>
    <w:pPr>
      <w:outlineLvl w:val="9"/>
    </w:pPr>
  </w:style>
  <w:style w:type="paragraph" w:customStyle="1" w:styleId="corpo22">
    <w:name w:val="corpo22"/>
    <w:basedOn w:val="corpo2"/>
    <w:rsid w:val="003F1CA2"/>
  </w:style>
  <w:style w:type="paragraph" w:customStyle="1" w:styleId="corpo3">
    <w:name w:val="corpo3"/>
    <w:basedOn w:val="Titre3"/>
    <w:next w:val="Normal"/>
    <w:rsid w:val="003F1CA2"/>
    <w:pPr>
      <w:outlineLvl w:val="9"/>
    </w:pPr>
  </w:style>
  <w:style w:type="paragraph" w:customStyle="1" w:styleId="corpo33">
    <w:name w:val="corpo33"/>
    <w:basedOn w:val="corpo3"/>
    <w:rsid w:val="003F1CA2"/>
  </w:style>
  <w:style w:type="paragraph" w:customStyle="1" w:styleId="corpo4">
    <w:name w:val="corpo4"/>
    <w:basedOn w:val="Titre4"/>
    <w:rsid w:val="003F1CA2"/>
    <w:pPr>
      <w:outlineLvl w:val="9"/>
    </w:pPr>
  </w:style>
  <w:style w:type="paragraph" w:customStyle="1" w:styleId="corpo44">
    <w:name w:val="corpo44"/>
    <w:basedOn w:val="corpo4"/>
    <w:rsid w:val="003F1CA2"/>
  </w:style>
  <w:style w:type="paragraph" w:customStyle="1" w:styleId="corpo5">
    <w:name w:val="corpo5"/>
    <w:basedOn w:val="Titre5"/>
    <w:rsid w:val="003F1CA2"/>
    <w:pPr>
      <w:outlineLvl w:val="9"/>
    </w:pPr>
  </w:style>
  <w:style w:type="paragraph" w:customStyle="1" w:styleId="corpo55">
    <w:name w:val="corpo55"/>
    <w:basedOn w:val="corpo5"/>
    <w:rsid w:val="003F1CA2"/>
  </w:style>
  <w:style w:type="paragraph" w:styleId="En-tte">
    <w:name w:val="header"/>
    <w:basedOn w:val="Normal"/>
    <w:rsid w:val="003F1CA2"/>
    <w:pPr>
      <w:tabs>
        <w:tab w:val="center" w:pos="4819"/>
        <w:tab w:val="right" w:pos="9071"/>
      </w:tabs>
    </w:pPr>
    <w:rPr>
      <w:sz w:val="20"/>
    </w:rPr>
  </w:style>
  <w:style w:type="paragraph" w:customStyle="1" w:styleId="nascosto">
    <w:name w:val="nascosto"/>
    <w:basedOn w:val="corpo11"/>
    <w:next w:val="corpo11"/>
    <w:rsid w:val="003F1CA2"/>
    <w:rPr>
      <w:vanish/>
    </w:rPr>
  </w:style>
  <w:style w:type="paragraph" w:styleId="Pieddepage">
    <w:name w:val="footer"/>
    <w:basedOn w:val="Normal"/>
    <w:link w:val="PieddepageCar"/>
    <w:uiPriority w:val="99"/>
    <w:rsid w:val="003F1CA2"/>
    <w:pPr>
      <w:tabs>
        <w:tab w:val="center" w:pos="4819"/>
        <w:tab w:val="right" w:pos="9071"/>
      </w:tabs>
    </w:pPr>
    <w:rPr>
      <w:sz w:val="20"/>
    </w:rPr>
  </w:style>
  <w:style w:type="paragraph" w:styleId="Retraitnormal">
    <w:name w:val="Normal Indent"/>
    <w:basedOn w:val="Normal"/>
    <w:rsid w:val="003F1CA2"/>
    <w:pPr>
      <w:ind w:left="708"/>
    </w:pPr>
    <w:rPr>
      <w:sz w:val="20"/>
    </w:rPr>
  </w:style>
  <w:style w:type="character" w:styleId="Appelnotedebasdep">
    <w:name w:val="footnote reference"/>
    <w:basedOn w:val="Policepardfaut"/>
    <w:semiHidden/>
    <w:rsid w:val="003F1CA2"/>
    <w:rPr>
      <w:position w:val="6"/>
      <w:sz w:val="16"/>
    </w:rPr>
  </w:style>
  <w:style w:type="paragraph" w:styleId="Notedebasdepage">
    <w:name w:val="footnote text"/>
    <w:basedOn w:val="Normal"/>
    <w:semiHidden/>
    <w:rsid w:val="003F1CA2"/>
    <w:rPr>
      <w:sz w:val="20"/>
    </w:rPr>
  </w:style>
  <w:style w:type="paragraph" w:styleId="Textedebulles">
    <w:name w:val="Balloon Text"/>
    <w:basedOn w:val="Normal"/>
    <w:semiHidden/>
    <w:rsid w:val="00002A9F"/>
    <w:rPr>
      <w:rFonts w:ascii="Tahoma" w:hAnsi="Tahoma" w:cs="Tahoma"/>
      <w:sz w:val="16"/>
      <w:szCs w:val="16"/>
    </w:rPr>
  </w:style>
  <w:style w:type="character" w:customStyle="1" w:styleId="PieddepageCar">
    <w:name w:val="Pied de page Car"/>
    <w:basedOn w:val="Policepardfaut"/>
    <w:link w:val="Pieddepage"/>
    <w:uiPriority w:val="99"/>
    <w:rsid w:val="00A67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52927">
      <w:bodyDiv w:val="1"/>
      <w:marLeft w:val="0"/>
      <w:marRight w:val="0"/>
      <w:marTop w:val="0"/>
      <w:marBottom w:val="0"/>
      <w:divBdr>
        <w:top w:val="none" w:sz="0" w:space="0" w:color="auto"/>
        <w:left w:val="none" w:sz="0" w:space="0" w:color="auto"/>
        <w:bottom w:val="none" w:sz="0" w:space="0" w:color="auto"/>
        <w:right w:val="none" w:sz="0" w:space="0" w:color="auto"/>
      </w:divBdr>
    </w:div>
    <w:div w:id="459035519">
      <w:bodyDiv w:val="1"/>
      <w:marLeft w:val="0"/>
      <w:marRight w:val="0"/>
      <w:marTop w:val="0"/>
      <w:marBottom w:val="0"/>
      <w:divBdr>
        <w:top w:val="none" w:sz="0" w:space="0" w:color="auto"/>
        <w:left w:val="none" w:sz="0" w:space="0" w:color="auto"/>
        <w:bottom w:val="none" w:sz="0" w:space="0" w:color="auto"/>
        <w:right w:val="none" w:sz="0" w:space="0" w:color="auto"/>
      </w:divBdr>
    </w:div>
    <w:div w:id="67187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07B06-8754-4328-A59D-5670B168F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474</Words>
  <Characters>2607</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mediolanum</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mediolanum</dc:creator>
  <cp:lastModifiedBy>d.bayard.librairie@gmail.com</cp:lastModifiedBy>
  <cp:revision>2</cp:revision>
  <cp:lastPrinted>2011-12-21T17:29:00Z</cp:lastPrinted>
  <dcterms:created xsi:type="dcterms:W3CDTF">2026-10-16T10:52:00Z</dcterms:created>
  <dcterms:modified xsi:type="dcterms:W3CDTF">2026-10-16T10:52:00Z</dcterms:modified>
</cp:coreProperties>
</file>